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28" w:rsidRPr="005E79CD" w:rsidRDefault="00536128" w:rsidP="0053612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79CD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 Шишкинская средняя общеобразовательная школа Вагайского района Тюменской области</w:t>
      </w:r>
    </w:p>
    <w:tbl>
      <w:tblPr>
        <w:tblStyle w:val="a5"/>
        <w:tblW w:w="10173" w:type="dxa"/>
        <w:tblLook w:val="04A0"/>
      </w:tblPr>
      <w:tblGrid>
        <w:gridCol w:w="3387"/>
        <w:gridCol w:w="3100"/>
        <w:gridCol w:w="3686"/>
      </w:tblGrid>
      <w:tr w:rsidR="00536128" w:rsidRPr="005E79CD" w:rsidTr="00921560">
        <w:trPr>
          <w:trHeight w:val="1680"/>
        </w:trPr>
        <w:tc>
          <w:tcPr>
            <w:tcW w:w="3387" w:type="dxa"/>
          </w:tcPr>
          <w:p w:rsidR="00536128" w:rsidRPr="005E79CD" w:rsidRDefault="00536128" w:rsidP="009215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 протокол №</w:t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от 30.08.2023г</w:t>
            </w:r>
          </w:p>
        </w:tc>
        <w:tc>
          <w:tcPr>
            <w:tcW w:w="3100" w:type="dxa"/>
          </w:tcPr>
          <w:p w:rsidR="00536128" w:rsidRPr="005E79CD" w:rsidRDefault="00536128" w:rsidP="0092156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36128" w:rsidRPr="005E79CD" w:rsidRDefault="00536128" w:rsidP="0092156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Управляющим Советом</w:t>
            </w:r>
          </w:p>
          <w:p w:rsidR="00536128" w:rsidRPr="005E79CD" w:rsidRDefault="00536128" w:rsidP="0092156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№1от 30.08.2023г</w:t>
            </w:r>
          </w:p>
        </w:tc>
        <w:tc>
          <w:tcPr>
            <w:tcW w:w="3686" w:type="dxa"/>
          </w:tcPr>
          <w:p w:rsidR="00536128" w:rsidRPr="005E79CD" w:rsidRDefault="00536128" w:rsidP="0092156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и.о.</w:t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  <w:r w:rsidRPr="005E7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________Карелин М.А.</w:t>
            </w:r>
          </w:p>
          <w:p w:rsidR="00536128" w:rsidRPr="005E79CD" w:rsidRDefault="00536128" w:rsidP="0092156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55-од от 30.08.2023г</w:t>
            </w:r>
          </w:p>
        </w:tc>
      </w:tr>
    </w:tbl>
    <w:p w:rsidR="00536128" w:rsidRPr="005E79CD" w:rsidRDefault="00536128" w:rsidP="0053612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36128" w:rsidRDefault="00536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36128" w:rsidRDefault="00536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36128" w:rsidRDefault="00536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36128" w:rsidRDefault="00536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36128" w:rsidRDefault="00536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36128" w:rsidRPr="00536128" w:rsidRDefault="000C14C6" w:rsidP="005361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53612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Положение </w:t>
      </w:r>
      <w:r w:rsidRPr="0053612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 рабочих программах </w:t>
      </w:r>
    </w:p>
    <w:p w:rsidR="00536128" w:rsidRPr="00536128" w:rsidRDefault="000C14C6" w:rsidP="005361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53612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учебных предметов, учебных курсов </w:t>
      </w:r>
    </w:p>
    <w:p w:rsidR="00536128" w:rsidRPr="00536128" w:rsidRDefault="000C14C6" w:rsidP="005361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536128">
        <w:rPr>
          <w:rFonts w:cstheme="minorHAnsi"/>
          <w:b/>
          <w:bCs/>
          <w:color w:val="000000"/>
          <w:sz w:val="28"/>
          <w:szCs w:val="28"/>
          <w:lang w:val="ru-RU"/>
        </w:rPr>
        <w:t>(в том числе</w:t>
      </w:r>
      <w:r w:rsidRPr="0053612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внеурочной деятельности), учебных модулей</w:t>
      </w:r>
    </w:p>
    <w:p w:rsidR="00536128" w:rsidRPr="00536128" w:rsidRDefault="000C14C6" w:rsidP="005361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53612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в соответствии с требованиями ФГОС и ФОП </w:t>
      </w:r>
    </w:p>
    <w:p w:rsidR="00044B71" w:rsidRPr="00536128" w:rsidRDefault="000C14C6" w:rsidP="00536128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536128">
        <w:rPr>
          <w:rFonts w:cstheme="minorHAnsi"/>
          <w:b/>
          <w:bCs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</w:t>
      </w:r>
    </w:p>
    <w:p w:rsidR="00536128" w:rsidRPr="00536128" w:rsidRDefault="0053612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536128" w:rsidRDefault="00536128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536128" w:rsidRDefault="00536128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536128" w:rsidRDefault="00536128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536128" w:rsidRDefault="00536128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536128" w:rsidRDefault="00536128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536128" w:rsidRDefault="00536128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536128" w:rsidRDefault="00536128" w:rsidP="00536128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С.Шишкина, 2023</w:t>
      </w:r>
    </w:p>
    <w:p w:rsidR="00044B71" w:rsidRPr="00536128" w:rsidRDefault="000C14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1. Общие положения</w:t>
      </w:r>
      <w:r w:rsidRPr="00536128">
        <w:rPr>
          <w:rFonts w:cstheme="minorHAnsi"/>
          <w:b/>
          <w:bCs/>
          <w:color w:val="252525"/>
          <w:spacing w:val="-2"/>
          <w:sz w:val="24"/>
          <w:szCs w:val="24"/>
        </w:rPr>
        <w:t> 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1.1. Настоящее Положение о рабочих программах, разрабатываемых в соответствии с требов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аниями Федеральных государственных образовательных стандартов и Федеральных образовательных программ начального общего, основного общего и среднего общего образования (далее – Положение), регулирует оформление, структуру, порядок разработки, утверждения и 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хранения рабочих программ учебных предметов, учебных курсов (в том числе внеурочной деятельности), учебных модулей в муниципальном общеобразовательном учреждении </w:t>
      </w:r>
      <w:r w:rsidR="00C5110E" w:rsidRPr="00536128">
        <w:rPr>
          <w:rFonts w:cstheme="minorHAnsi"/>
          <w:color w:val="000000"/>
          <w:sz w:val="24"/>
          <w:szCs w:val="24"/>
          <w:lang w:val="ru-RU"/>
        </w:rPr>
        <w:t>Шишкинской средней общеобразовательной школе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(далее –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школа).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1.2. Положение разработано на основании следующих нормати</w:t>
      </w:r>
      <w:r w:rsidRPr="00536128">
        <w:rPr>
          <w:rFonts w:cstheme="minorHAnsi"/>
          <w:color w:val="000000"/>
          <w:sz w:val="24"/>
          <w:szCs w:val="24"/>
          <w:lang w:val="ru-RU"/>
        </w:rPr>
        <w:t>вных актов: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Федерального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закона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от 29.12.2012 № 273-ФЗ «Об образовании в Российской Федерации»;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Минпросвещения России от 22.03.2021 № 115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«Об утверждении Порядка организации и осуществления образовательной деятельности по основным общеобразовательн</w:t>
      </w:r>
      <w:r w:rsidRPr="00536128">
        <w:rPr>
          <w:rFonts w:cstheme="minorHAnsi"/>
          <w:color w:val="000000"/>
          <w:sz w:val="24"/>
          <w:szCs w:val="24"/>
          <w:lang w:val="ru-RU"/>
        </w:rPr>
        <w:t>ым программам –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 образования»;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 Минпросвещения России от 18.05.2023 № 372 «Об утверждении федеральной образовательной программы начального общего образования»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(далее – Ф</w:t>
      </w:r>
      <w:r w:rsidRPr="00536128">
        <w:rPr>
          <w:rFonts w:cstheme="minorHAnsi"/>
          <w:color w:val="000000"/>
          <w:sz w:val="24"/>
          <w:szCs w:val="24"/>
          <w:lang w:val="ru-RU"/>
        </w:rPr>
        <w:t>ОП НОО);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 Минпросвещения России от 18.05.2023 № 370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 (далее – ФОП ООО);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 Минпросвещения России от 18.05.2023 № 371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«Об утверждении федеральной образовательной </w:t>
      </w:r>
      <w:r w:rsidRPr="00536128">
        <w:rPr>
          <w:rFonts w:cstheme="minorHAnsi"/>
          <w:color w:val="000000"/>
          <w:sz w:val="24"/>
          <w:szCs w:val="24"/>
          <w:lang w:val="ru-RU"/>
        </w:rPr>
        <w:t>программы среднего общего образования» (далее – ФОП СОО);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Минпросвещения России от 31.05.2021 № 286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 (далее – ФГОС НОО третьего поколения);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 Минобрнауки России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от 06.10.2009 № 373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 (далее – ФГОС НОО второго поколения);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Минпросвещения России от 31.05.2021 №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287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 Минобрнауки России от 17.12.2010 № 1897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</w:t>
      </w:r>
      <w:r w:rsidRPr="00536128">
        <w:rPr>
          <w:rFonts w:cstheme="minorHAnsi"/>
          <w:color w:val="000000"/>
          <w:sz w:val="24"/>
          <w:szCs w:val="24"/>
          <w:lang w:val="ru-RU"/>
        </w:rPr>
        <w:t>о стандарта основного общего образования» (далее – ФГОС ООО второго поколения);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приказа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Минобрнауки России от 17.05.2012 № 413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среднего общего образования» (далее – ФГОС СОО);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устава </w:t>
      </w:r>
      <w:r w:rsidR="00C5110E" w:rsidRPr="00536128">
        <w:rPr>
          <w:rFonts w:cstheme="minorHAnsi"/>
          <w:color w:val="000000"/>
          <w:sz w:val="24"/>
          <w:szCs w:val="24"/>
          <w:lang w:val="ru-RU"/>
        </w:rPr>
        <w:t>МАОУ Шишкинской СОШ</w:t>
      </w:r>
      <w:r w:rsidRPr="00536128">
        <w:rPr>
          <w:rFonts w:cstheme="minorHAnsi"/>
          <w:color w:val="000000"/>
          <w:sz w:val="24"/>
          <w:szCs w:val="24"/>
        </w:rPr>
        <w:t>»;</w:t>
      </w:r>
    </w:p>
    <w:p w:rsidR="00044B71" w:rsidRPr="00536128" w:rsidRDefault="000C14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положения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о формах, периодичности, порядке текущего контроля успеваемости и промежуточной аттестации обучающихся в </w:t>
      </w:r>
      <w:r w:rsidR="00C5110E" w:rsidRPr="00536128">
        <w:rPr>
          <w:rFonts w:cstheme="minorHAnsi"/>
          <w:color w:val="000000"/>
          <w:sz w:val="24"/>
          <w:szCs w:val="24"/>
          <w:lang w:val="ru-RU"/>
        </w:rPr>
        <w:t>МАОУ Шишкинской СОШ</w:t>
      </w:r>
    </w:p>
    <w:p w:rsidR="00044B71" w:rsidRDefault="00044B71" w:rsidP="00C5110E">
      <w:pPr>
        <w:ind w:left="780" w:right="180"/>
        <w:rPr>
          <w:rFonts w:cstheme="minorHAnsi"/>
          <w:color w:val="000000"/>
          <w:sz w:val="24"/>
          <w:szCs w:val="24"/>
          <w:lang w:val="ru-RU"/>
        </w:rPr>
      </w:pPr>
    </w:p>
    <w:p w:rsidR="00536128" w:rsidRPr="00536128" w:rsidRDefault="00536128" w:rsidP="00C5110E">
      <w:pPr>
        <w:ind w:left="780" w:right="180"/>
        <w:rPr>
          <w:rFonts w:cstheme="minorHAnsi"/>
          <w:color w:val="000000"/>
          <w:sz w:val="24"/>
          <w:szCs w:val="24"/>
          <w:lang w:val="ru-RU"/>
        </w:rPr>
      </w:pP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lastRenderedPageBreak/>
        <w:t>1.3. В Положении использованы следующие основные понятия и термины:</w:t>
      </w:r>
    </w:p>
    <w:p w:rsidR="00044B71" w:rsidRPr="00536128" w:rsidRDefault="000C14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уровень образо</w:t>
      </w:r>
      <w:r w:rsidRPr="00536128">
        <w:rPr>
          <w:rFonts w:cstheme="minorHAnsi"/>
          <w:color w:val="000000"/>
          <w:sz w:val="24"/>
          <w:szCs w:val="24"/>
          <w:lang w:val="ru-RU"/>
        </w:rPr>
        <w:t>вания (НОО, ООО, СОО) –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завершенный цикл образования, характеризующийся определенной единой совокупностью требований;</w:t>
      </w:r>
    </w:p>
    <w:p w:rsidR="00044B71" w:rsidRPr="00536128" w:rsidRDefault="000C14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федеральная основная общеобразовательная программа –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учебно-методическая документация (федеральный учебный план, федеральный календарный у</w:t>
      </w:r>
      <w:r w:rsidRPr="00536128">
        <w:rPr>
          <w:rFonts w:cstheme="minorHAnsi"/>
          <w:color w:val="000000"/>
          <w:sz w:val="24"/>
          <w:szCs w:val="24"/>
          <w:lang w:val="ru-RU"/>
        </w:rPr>
        <w:t>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определяющая единые для Российской Федерации базов</w:t>
      </w:r>
      <w:r w:rsidRPr="00536128">
        <w:rPr>
          <w:rFonts w:cstheme="minorHAnsi"/>
          <w:color w:val="000000"/>
          <w:sz w:val="24"/>
          <w:szCs w:val="24"/>
          <w:lang w:val="ru-RU"/>
        </w:rPr>
        <w:t>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программы;</w:t>
      </w:r>
    </w:p>
    <w:p w:rsidR="00044B71" w:rsidRPr="00536128" w:rsidRDefault="000C14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образовательная программа –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комплекс основных характеристик образования (объем, содержание, планируемые р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</w:t>
      </w:r>
      <w:r w:rsidRPr="00536128">
        <w:rPr>
          <w:rFonts w:cstheme="minorHAnsi"/>
          <w:color w:val="000000"/>
          <w:sz w:val="24"/>
          <w:szCs w:val="24"/>
          <w:lang w:val="ru-RU"/>
        </w:rPr>
        <w:t>виде рабочей программы воспитания, календарного плана воспитательной работы, форм аттестации;</w:t>
      </w:r>
    </w:p>
    <w:p w:rsidR="00044B71" w:rsidRPr="00536128" w:rsidRDefault="000C14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рабочая программа –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методический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документ, определяющий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организацию образовательного процесса, конкретизирующий содержание обучения и обеспечивающий достижение пл</w:t>
      </w:r>
      <w:r w:rsidRPr="00536128">
        <w:rPr>
          <w:rFonts w:cstheme="minorHAnsi"/>
          <w:color w:val="000000"/>
          <w:sz w:val="24"/>
          <w:szCs w:val="24"/>
          <w:lang w:val="ru-RU"/>
        </w:rPr>
        <w:t>анируемых результатов освоения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ООП соответствующего уровня образования;</w:t>
      </w:r>
    </w:p>
    <w:p w:rsidR="00044B71" w:rsidRPr="00536128" w:rsidRDefault="000C14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учебный предмет –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единица (компонент) содержания образования, отражающий предмет соответствующей науки, а также дидактические особенности изучаемого материала и возможности его усвоени</w:t>
      </w:r>
      <w:r w:rsidRPr="00536128">
        <w:rPr>
          <w:rFonts w:cstheme="minorHAnsi"/>
          <w:color w:val="000000"/>
          <w:sz w:val="24"/>
          <w:szCs w:val="24"/>
          <w:lang w:val="ru-RU"/>
        </w:rPr>
        <w:t>я обучающимися разного возраста и уровня подготовки;</w:t>
      </w:r>
    </w:p>
    <w:p w:rsidR="00044B71" w:rsidRPr="00536128" w:rsidRDefault="000C14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учебный курс – целостная, логически завершенная часть содержания образования, расширяющая освоение относительно самостоятельного тематического блока учебного предмета и углубляющая материал предметных об</w:t>
      </w:r>
      <w:r w:rsidRPr="00536128">
        <w:rPr>
          <w:rFonts w:cstheme="minorHAnsi"/>
          <w:color w:val="000000"/>
          <w:sz w:val="24"/>
          <w:szCs w:val="24"/>
          <w:lang w:val="ru-RU"/>
        </w:rPr>
        <w:t>ластей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и (или) в пределах которой осуществляется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освоение относительно самостоятельного тематического блока учебного предмета;</w:t>
      </w:r>
    </w:p>
    <w:p w:rsidR="00044B71" w:rsidRPr="00536128" w:rsidRDefault="000C14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учебный модуль –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часть содержания образования, в пределах которой осуществляется освоение относительно самостоятельного тематичес</w:t>
      </w:r>
      <w:r w:rsidRPr="00536128">
        <w:rPr>
          <w:rFonts w:cstheme="minorHAnsi"/>
          <w:color w:val="000000"/>
          <w:sz w:val="24"/>
          <w:szCs w:val="24"/>
          <w:lang w:val="ru-RU"/>
        </w:rPr>
        <w:t>кого блока учебного предмета или учебного курса либо нескольких взаимосвязанных разделов;</w:t>
      </w:r>
    </w:p>
    <w:p w:rsidR="00044B71" w:rsidRPr="00536128" w:rsidRDefault="000C14C6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оценочные средства – методы оценки и соответствующие им контрольно-измерительные материалы.</w:t>
      </w:r>
    </w:p>
    <w:p w:rsidR="00044B71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1.4. Рабочая программа предназначена для реализации требований к минимуму </w:t>
      </w:r>
      <w:r w:rsidRPr="00536128">
        <w:rPr>
          <w:rFonts w:cstheme="minorHAnsi"/>
          <w:color w:val="000000"/>
          <w:sz w:val="24"/>
          <w:szCs w:val="24"/>
          <w:lang w:val="ru-RU"/>
        </w:rPr>
        <w:t>содержания и уровню подготовки обучающегося, определенными ФГОС и ФОП соответствующего уровня образования по конкретному учебному предмету (курсу) учебного плана образовательной организации. Разработка рабочей программы относится к компетенции образователь</w:t>
      </w:r>
      <w:r w:rsidRPr="00536128">
        <w:rPr>
          <w:rFonts w:cstheme="minorHAnsi"/>
          <w:color w:val="000000"/>
          <w:sz w:val="24"/>
          <w:szCs w:val="24"/>
          <w:lang w:val="ru-RU"/>
        </w:rPr>
        <w:t>ной организации и осуществляется педагогическим работником или группой педагогических работников для определенных классов (групп) и учитывает возможности методического, информационного и технического обеспечения образовательной деятельности, уровень подгот</w:t>
      </w:r>
      <w:r w:rsidRPr="00536128">
        <w:rPr>
          <w:rFonts w:cstheme="minorHAnsi"/>
          <w:color w:val="000000"/>
          <w:sz w:val="24"/>
          <w:szCs w:val="24"/>
          <w:lang w:val="ru-RU"/>
        </w:rPr>
        <w:t>овки обучающихся, отражает специфику обучения в данном классе (классах,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группах) школы.</w:t>
      </w:r>
    </w:p>
    <w:p w:rsidR="00536128" w:rsidRPr="00536128" w:rsidRDefault="00536128">
      <w:pPr>
        <w:rPr>
          <w:rFonts w:cstheme="minorHAnsi"/>
          <w:color w:val="000000"/>
          <w:sz w:val="24"/>
          <w:szCs w:val="24"/>
          <w:lang w:val="ru-RU"/>
        </w:rPr>
      </w:pP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lastRenderedPageBreak/>
        <w:t>1.5. Рабочая программа выполняет следующие функции:</w:t>
      </w:r>
    </w:p>
    <w:p w:rsidR="00044B71" w:rsidRPr="00536128" w:rsidRDefault="000C14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обеспечение реализации в полном объеме образовательной программы в соответствии с календарным учебным графиком;</w:t>
      </w:r>
    </w:p>
    <w:p w:rsidR="00044B71" w:rsidRPr="00536128" w:rsidRDefault="000C14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обес</w:t>
      </w:r>
      <w:r w:rsidRPr="00536128">
        <w:rPr>
          <w:rFonts w:cstheme="minorHAnsi"/>
          <w:color w:val="000000"/>
          <w:sz w:val="24"/>
          <w:szCs w:val="24"/>
          <w:lang w:val="ru-RU"/>
        </w:rPr>
        <w:t>печение преемственности содержания между годами обучения и уровнями образования;</w:t>
      </w:r>
    </w:p>
    <w:p w:rsidR="00044B71" w:rsidRPr="00536128" w:rsidRDefault="000C14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создание условий для реализации системно-деятельностного подхода к обучению;</w:t>
      </w:r>
    </w:p>
    <w:p w:rsidR="00044B71" w:rsidRPr="00536128" w:rsidRDefault="000C14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обеспечение достижений планируемых результатов каждым обучающимся;</w:t>
      </w:r>
    </w:p>
    <w:p w:rsidR="00044B71" w:rsidRPr="00536128" w:rsidRDefault="000C14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определение содержания, объема </w:t>
      </w:r>
      <w:r w:rsidRPr="00536128">
        <w:rPr>
          <w:rFonts w:cstheme="minorHAnsi"/>
          <w:color w:val="000000"/>
          <w:sz w:val="24"/>
          <w:szCs w:val="24"/>
          <w:lang w:val="ru-RU"/>
        </w:rPr>
        <w:t>и порядка изучения учебного предмета (курса, модуля) с учетом целей, задач и особенностей образовательной деятельности школы и контингента обучающихся;</w:t>
      </w:r>
    </w:p>
    <w:p w:rsidR="00044B71" w:rsidRPr="00536128" w:rsidRDefault="000C14C6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приобщение обучающихся к российским традиционным духовным ценностям, включая культурные ценности своей э</w:t>
      </w:r>
      <w:r w:rsidRPr="00536128">
        <w:rPr>
          <w:rFonts w:cstheme="minorHAnsi"/>
          <w:color w:val="000000"/>
          <w:sz w:val="24"/>
          <w:szCs w:val="24"/>
          <w:lang w:val="ru-RU"/>
        </w:rPr>
        <w:t>тнической группы, правилам и нормам поведения в российском обществе.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1.6. Школа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предусматривает непосредственное применение при реализации ООП НОО федеральных рабочих программ по учебным предметам «Русский язык», «Литературное чтение», «Окружающий мир».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1.</w:t>
      </w:r>
      <w:r w:rsidRPr="00536128">
        <w:rPr>
          <w:rFonts w:cstheme="minorHAnsi"/>
          <w:color w:val="000000"/>
          <w:sz w:val="24"/>
          <w:szCs w:val="24"/>
          <w:lang w:val="ru-RU"/>
        </w:rPr>
        <w:t>7. Школа предусматривает непосредственное применение при реализации ООП ООО и ООП СОО федеральных рабочих программ по учебным предметам «Русский язык»,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«Литература», «История», «Обществознание», «География», «Основы безопасности жизнедеятельности».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1.8. Ф</w:t>
      </w:r>
      <w:r w:rsidRPr="00536128">
        <w:rPr>
          <w:rFonts w:cstheme="minorHAnsi"/>
          <w:color w:val="000000"/>
          <w:sz w:val="24"/>
          <w:szCs w:val="24"/>
          <w:lang w:val="ru-RU"/>
        </w:rPr>
        <w:t>едеральные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рабочие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служат методической основой для разработки рабочих программ по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учебным предметам обязательной части ООП НОО, ООП ООО, ООП СОО.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1.9. Обязанности педагогического работника в части разработки, коррекции рабочих программ и мера отв</w:t>
      </w:r>
      <w:r w:rsidRPr="00536128">
        <w:rPr>
          <w:rFonts w:cstheme="minorHAnsi"/>
          <w:color w:val="000000"/>
          <w:sz w:val="24"/>
          <w:szCs w:val="24"/>
          <w:lang w:val="ru-RU"/>
        </w:rPr>
        <w:t>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1.10. Данное Положение вступает в силу с момента его утверждения и действует бессрочно, до замены его новым положением.</w:t>
      </w:r>
    </w:p>
    <w:p w:rsidR="00044B71" w:rsidRPr="00536128" w:rsidRDefault="000C14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2. Структур</w:t>
      </w: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а рабочей программы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2.1. Структура рабочей программы определяется настоящим Положением в соответствии с требованиями:</w:t>
      </w:r>
    </w:p>
    <w:p w:rsidR="00044B71" w:rsidRPr="00536128" w:rsidRDefault="000C14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ФГОС НОО, утвержденного приказом Минпросвещения от 31.05.2021 № 286; ФГОС ООО, утвержденного приказом Минпросвещения от 31.05.2021 № 287 (</w:t>
      </w:r>
      <w:r w:rsidRPr="00536128">
        <w:rPr>
          <w:rFonts w:cstheme="minorHAnsi"/>
          <w:color w:val="000000"/>
          <w:sz w:val="24"/>
          <w:szCs w:val="24"/>
          <w:lang w:val="ru-RU"/>
        </w:rPr>
        <w:t>далее — ФГОС третьего поколения);</w:t>
      </w:r>
    </w:p>
    <w:p w:rsidR="00044B71" w:rsidRPr="00536128" w:rsidRDefault="000C14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ФГОС НОО, утвержденного приказом Минобрнауки от 06.10.2009 № 373; ФГОС ООО, утвержденного приказом Минобрнауки от 17.12.2010 № 1897; ФГОС СОО, утвержденного приказом Минобрнауки от 17.05.2012 № 413 (далее — ФГОС второго по</w:t>
      </w:r>
      <w:r w:rsidRPr="00536128">
        <w:rPr>
          <w:rFonts w:cstheme="minorHAnsi"/>
          <w:color w:val="000000"/>
          <w:sz w:val="24"/>
          <w:szCs w:val="24"/>
          <w:lang w:val="ru-RU"/>
        </w:rPr>
        <w:t>коления);</w:t>
      </w:r>
    </w:p>
    <w:p w:rsidR="00044B71" w:rsidRPr="00536128" w:rsidRDefault="000C14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ФОП НОО, ФОП ООО, ФОП СОО;</w:t>
      </w:r>
    </w:p>
    <w:p w:rsidR="00044B71" w:rsidRPr="00536128" w:rsidRDefault="000C14C6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локальных нормативных актов, указанных в пункте 1.2.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2.2. Обязательные компоненты рабочих программ учебных предметов, учебных курсов (в том числе и внеурочной деятельности), учебных модулей ООП НОО и ООО, разработанных </w:t>
      </w:r>
      <w:r w:rsidRPr="00536128">
        <w:rPr>
          <w:rFonts w:cstheme="minorHAnsi"/>
          <w:color w:val="000000"/>
          <w:sz w:val="24"/>
          <w:szCs w:val="24"/>
          <w:lang w:val="ru-RU"/>
        </w:rPr>
        <w:t>по ФГОС третьего поколения.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2.2.1. Рабочие программы ООП НОО и ООО, разработанные по ФГОС третьего поколения, должны содержать следующие обязательные компоненты:</w:t>
      </w:r>
    </w:p>
    <w:p w:rsidR="00044B71" w:rsidRPr="00536128" w:rsidRDefault="000C14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пояснительную записку;</w:t>
      </w:r>
    </w:p>
    <w:p w:rsidR="00044B71" w:rsidRPr="00536128" w:rsidRDefault="000C14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</w:t>
      </w:r>
      <w:r w:rsidRPr="00536128">
        <w:rPr>
          <w:rFonts w:cstheme="minorHAnsi"/>
          <w:color w:val="000000"/>
          <w:sz w:val="24"/>
          <w:szCs w:val="24"/>
          <w:lang w:val="ru-RU"/>
        </w:rPr>
        <w:t>ятельности), учебного модуля;</w:t>
      </w:r>
    </w:p>
    <w:p w:rsidR="00044B71" w:rsidRPr="00536128" w:rsidRDefault="000C14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44B71" w:rsidRPr="00536128" w:rsidRDefault="000C14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Pr="00536128">
        <w:rPr>
          <w:rFonts w:cstheme="minorHAnsi"/>
          <w:color w:val="000000"/>
          <w:sz w:val="24"/>
          <w:szCs w:val="24"/>
          <w:lang w:val="ru-RU"/>
        </w:rPr>
        <w:t>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</w:t>
      </w:r>
      <w:r w:rsidRPr="00536128">
        <w:rPr>
          <w:rFonts w:cstheme="minorHAnsi"/>
          <w:color w:val="000000"/>
          <w:sz w:val="24"/>
          <w:szCs w:val="24"/>
          <w:lang w:val="ru-RU"/>
        </w:rPr>
        <w:t>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</w:t>
      </w:r>
      <w:r w:rsidRPr="00536128">
        <w:rPr>
          <w:rFonts w:cstheme="minorHAnsi"/>
          <w:color w:val="000000"/>
          <w:sz w:val="24"/>
          <w:szCs w:val="24"/>
          <w:lang w:val="ru-RU"/>
        </w:rPr>
        <w:t>иде и реализующими дидактические возможности ИКТ, содержание которых соответствует законодательству об образовании;</w:t>
      </w:r>
    </w:p>
    <w:p w:rsidR="00044B71" w:rsidRDefault="000C14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календарно-тематическое планирование</w:t>
      </w:r>
      <w:r w:rsidR="00536128">
        <w:rPr>
          <w:rFonts w:cstheme="minorHAnsi"/>
          <w:color w:val="000000"/>
          <w:sz w:val="24"/>
          <w:szCs w:val="24"/>
          <w:lang w:val="ru-RU"/>
        </w:rPr>
        <w:t>/поурочное планирование</w:t>
      </w:r>
      <w:r w:rsidRPr="00536128">
        <w:rPr>
          <w:rFonts w:cstheme="minorHAnsi"/>
          <w:color w:val="000000"/>
          <w:sz w:val="24"/>
          <w:szCs w:val="24"/>
          <w:lang w:val="ru-RU"/>
        </w:rPr>
        <w:t>;</w:t>
      </w:r>
    </w:p>
    <w:p w:rsidR="00536128" w:rsidRPr="00536128" w:rsidRDefault="00536128" w:rsidP="00536128">
      <w:pPr>
        <w:numPr>
          <w:ilvl w:val="0"/>
          <w:numId w:val="5"/>
        </w:num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учебно-методическое обеспечение (по выбору педагога является часть рабочей программы или указывается в аннотации к рабочей программе)</w:t>
      </w:r>
    </w:p>
    <w:p w:rsidR="00536128" w:rsidRDefault="00536128">
      <w:pPr>
        <w:rPr>
          <w:rFonts w:cstheme="minorHAnsi"/>
          <w:color w:val="000000"/>
          <w:sz w:val="24"/>
          <w:szCs w:val="24"/>
          <w:lang w:val="ru-RU"/>
        </w:rPr>
      </w:pP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2.2.2. В качестве электронных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образовательных ресурсов допускается использование материалов, включенных в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</w:t>
      </w:r>
      <w:r w:rsidRPr="00536128">
        <w:rPr>
          <w:rFonts w:cstheme="minorHAnsi"/>
          <w:color w:val="000000"/>
          <w:sz w:val="24"/>
          <w:szCs w:val="24"/>
          <w:lang w:val="ru-RU"/>
        </w:rPr>
        <w:t>ных программ начального общего, основного общего, среднего общего образования, утвержденный приказом Минпросвещения России от 02.08.2022 № 653.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2.2.3. Рабочие программы учебных курсов внеурочной деятельности ООП НОО и ООО, разработанных по ФГОС третьего по</w:t>
      </w:r>
      <w:r w:rsidRPr="00536128">
        <w:rPr>
          <w:rFonts w:cstheme="minorHAnsi"/>
          <w:color w:val="000000"/>
          <w:sz w:val="24"/>
          <w:szCs w:val="24"/>
          <w:lang w:val="ru-RU"/>
        </w:rPr>
        <w:t>коления, кроме перечисленного в пункте 2.2.1 настоящего Положения, должны содержать указание на форму проведения занятий в разделе «Содержание учебного курса».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2.2.4. Рабочие программы по ФГОС третьего поколения формируются с учетом рабочей программы воспи</w:t>
      </w:r>
      <w:r w:rsidRPr="00536128">
        <w:rPr>
          <w:rFonts w:cstheme="minorHAnsi"/>
          <w:color w:val="000000"/>
          <w:sz w:val="24"/>
          <w:szCs w:val="24"/>
          <w:lang w:val="ru-RU"/>
        </w:rPr>
        <w:t>тания. Отобразить учет рабочей программы воспитания необходимо одним или несколькими способами из предложенных ниже (по выбору педагога):</w:t>
      </w:r>
    </w:p>
    <w:p w:rsidR="00044B71" w:rsidRPr="00536128" w:rsidRDefault="000C14C6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указать формы учета рабочей программы воспитания в пояснительной записке к рабочей программе;</w:t>
      </w:r>
    </w:p>
    <w:p w:rsidR="00044B71" w:rsidRPr="00536128" w:rsidRDefault="000C14C6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оформить приложение к ра</w:t>
      </w:r>
      <w:r w:rsidRPr="00536128">
        <w:rPr>
          <w:rFonts w:cstheme="minorHAnsi"/>
          <w:color w:val="000000"/>
          <w:sz w:val="24"/>
          <w:szCs w:val="24"/>
          <w:lang w:val="ru-RU"/>
        </w:rPr>
        <w:t>бочей программе «Формы учета рабочей программы воспитания»;</w:t>
      </w:r>
    </w:p>
    <w:p w:rsidR="00044B71" w:rsidRPr="00536128" w:rsidRDefault="000C14C6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</w:t>
      </w:r>
      <w:r w:rsidRPr="00536128">
        <w:rPr>
          <w:rFonts w:cstheme="minorHAnsi"/>
          <w:color w:val="000000"/>
          <w:sz w:val="24"/>
          <w:szCs w:val="24"/>
          <w:lang w:val="ru-RU"/>
        </w:rPr>
        <w:t>тдельным блоком;</w:t>
      </w:r>
    </w:p>
    <w:p w:rsidR="00044B71" w:rsidRPr="00536128" w:rsidRDefault="000C14C6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lastRenderedPageBreak/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2.3. Обязательные компоненты рабочих программ учебных предметов, курсов, в том числе внеурочной деятельности, ООП НОО, О</w:t>
      </w:r>
      <w:r w:rsidRPr="00536128">
        <w:rPr>
          <w:rFonts w:cstheme="minorHAnsi"/>
          <w:color w:val="000000"/>
          <w:sz w:val="24"/>
          <w:szCs w:val="24"/>
          <w:lang w:val="ru-RU"/>
        </w:rPr>
        <w:t>ОО и СОО, разработанных по ФГОС второго поколения.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2.3.1. Рабочие программы учебных предметов, курсов ООП НОО, ООО и СОО, разработанных по ФГОС второго поколения, должны содержать следующие обязательные компоненты:</w:t>
      </w:r>
    </w:p>
    <w:p w:rsidR="00044B71" w:rsidRPr="00536128" w:rsidRDefault="000C14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пояснительную записку;</w:t>
      </w:r>
    </w:p>
    <w:p w:rsidR="00044B71" w:rsidRPr="00536128" w:rsidRDefault="000C14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планируемые резуль</w:t>
      </w:r>
      <w:r w:rsidRPr="00536128">
        <w:rPr>
          <w:rFonts w:cstheme="minorHAnsi"/>
          <w:color w:val="000000"/>
          <w:sz w:val="24"/>
          <w:szCs w:val="24"/>
          <w:lang w:val="ru-RU"/>
        </w:rPr>
        <w:t>таты освоения учебного предмета, курса;</w:t>
      </w:r>
    </w:p>
    <w:p w:rsidR="00044B71" w:rsidRPr="00536128" w:rsidRDefault="000C14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содержание учебного предмета, курса;</w:t>
      </w:r>
    </w:p>
    <w:p w:rsidR="00044B71" w:rsidRPr="00536128" w:rsidRDefault="000C14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темы;</w:t>
      </w:r>
    </w:p>
    <w:p w:rsidR="00044B71" w:rsidRPr="00536128" w:rsidRDefault="000C14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календарно-тематическое планирование;</w:t>
      </w:r>
    </w:p>
    <w:p w:rsidR="00044B71" w:rsidRPr="00536128" w:rsidRDefault="000C14C6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оценочные материалы.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2.3.2. Рабочие программы курсов внеурочной деятельности ООП НОО, ООО и СОО, разработанных по ФГОС второго поколения, должны содержать следующие обязательные компоненты:</w:t>
      </w:r>
    </w:p>
    <w:p w:rsidR="00044B71" w:rsidRPr="00536128" w:rsidRDefault="000C14C6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пояснительную записку;</w:t>
      </w:r>
    </w:p>
    <w:p w:rsidR="00044B71" w:rsidRPr="00536128" w:rsidRDefault="000C14C6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результаты освоения курса внеурочной </w:t>
      </w:r>
      <w:r w:rsidRPr="00536128">
        <w:rPr>
          <w:rFonts w:cstheme="minorHAnsi"/>
          <w:color w:val="000000"/>
          <w:sz w:val="24"/>
          <w:szCs w:val="24"/>
          <w:lang w:val="ru-RU"/>
        </w:rPr>
        <w:t>деятельности;</w:t>
      </w:r>
    </w:p>
    <w:p w:rsidR="00044B71" w:rsidRPr="00536128" w:rsidRDefault="000C14C6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044B71" w:rsidRPr="00536128" w:rsidRDefault="000C14C6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тематическое планирование, в том числе с учетом рабочей программы воспитания;</w:t>
      </w:r>
    </w:p>
    <w:p w:rsidR="00044B71" w:rsidRPr="00536128" w:rsidRDefault="000C14C6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календарно-тематическое планирование;</w:t>
      </w:r>
    </w:p>
    <w:p w:rsidR="00536128" w:rsidRDefault="00536128">
      <w:pPr>
        <w:rPr>
          <w:rFonts w:cstheme="minorHAnsi"/>
          <w:color w:val="000000"/>
          <w:sz w:val="24"/>
          <w:szCs w:val="24"/>
          <w:lang w:val="ru-RU"/>
        </w:rPr>
      </w:pP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2.3.3. Рабочи</w:t>
      </w:r>
      <w:r w:rsidRPr="00536128">
        <w:rPr>
          <w:rFonts w:cstheme="minorHAnsi"/>
          <w:color w:val="000000"/>
          <w:sz w:val="24"/>
          <w:szCs w:val="24"/>
          <w:lang w:val="ru-RU"/>
        </w:rPr>
        <w:t>е программы по ФГОС второго поколения формируются с учетом рабочей программы воспитания.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</w:t>
      </w:r>
      <w:r w:rsidRPr="00536128">
        <w:rPr>
          <w:rFonts w:cstheme="minorHAnsi"/>
          <w:color w:val="000000"/>
          <w:sz w:val="24"/>
          <w:szCs w:val="24"/>
          <w:lang w:val="ru-RU"/>
        </w:rPr>
        <w:t>дого учебного предмета, курса.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2.4. Раздел «Пояснительная записка» включает:</w:t>
      </w:r>
    </w:p>
    <w:p w:rsidR="00044B71" w:rsidRPr="00536128" w:rsidRDefault="000C14C6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044B71" w:rsidRPr="00536128" w:rsidRDefault="000C14C6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место учебного предмета/учебного курса (в том числе внеурочной деяте</w:t>
      </w:r>
      <w:r w:rsidRPr="00536128">
        <w:rPr>
          <w:rFonts w:cstheme="minorHAnsi"/>
          <w:color w:val="000000"/>
          <w:sz w:val="24"/>
          <w:szCs w:val="24"/>
          <w:lang w:val="ru-RU"/>
        </w:rPr>
        <w:t>льности)/учебного модуля в учебном плане школы;</w:t>
      </w:r>
    </w:p>
    <w:p w:rsidR="00536128" w:rsidRDefault="00536128">
      <w:pPr>
        <w:rPr>
          <w:rFonts w:cstheme="minorHAnsi"/>
          <w:color w:val="FF0000"/>
          <w:sz w:val="24"/>
          <w:szCs w:val="24"/>
          <w:lang w:val="ru-RU"/>
        </w:rPr>
      </w:pPr>
    </w:p>
    <w:p w:rsidR="00044B71" w:rsidRPr="00536128" w:rsidRDefault="000C14C6" w:rsidP="00536128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2.5. Раздел «Планируемые результаты освоения учебного предмета, </w:t>
      </w:r>
      <w:r w:rsidRPr="00536128">
        <w:rPr>
          <w:rFonts w:cstheme="minorHAnsi"/>
          <w:color w:val="000000"/>
          <w:sz w:val="24"/>
          <w:szCs w:val="24"/>
          <w:lang w:val="ru-RU"/>
        </w:rPr>
        <w:t>учебного курса (в том числе внеурочной деятельности), учебного модуля» по ФГОС третьего поколения и раздел «Планируемые результаты освоения учебного предмета, курса» по ФГОС второго поколения конкретизируют соответствующий раздел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ООП (по уровням общего обр</w:t>
      </w:r>
      <w:r w:rsidRPr="00536128">
        <w:rPr>
          <w:rFonts w:cstheme="minorHAnsi"/>
          <w:color w:val="000000"/>
          <w:sz w:val="24"/>
          <w:szCs w:val="24"/>
          <w:lang w:val="ru-RU"/>
        </w:rPr>
        <w:t>азования) исходя из требований ФГОС общего образования</w:t>
      </w:r>
      <w:r w:rsidR="00536128">
        <w:rPr>
          <w:rFonts w:cstheme="minorHAnsi"/>
          <w:color w:val="000000"/>
          <w:sz w:val="24"/>
          <w:szCs w:val="24"/>
          <w:lang w:val="ru-RU"/>
        </w:rPr>
        <w:t xml:space="preserve"> (по годам обучения)</w:t>
      </w:r>
    </w:p>
    <w:p w:rsidR="00536128" w:rsidRDefault="000C14C6" w:rsidP="00536128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2.6. Раздел «Содержание учебного предмета, учебного курса (в том 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числе внеурочной деятельности), учебного модуля» по ФГОС третьего поколения и раздел «Содержание учебного предмета, курса» по </w:t>
      </w:r>
      <w:r w:rsidR="00536128">
        <w:rPr>
          <w:rFonts w:cstheme="minorHAnsi"/>
          <w:color w:val="000000"/>
          <w:sz w:val="24"/>
          <w:szCs w:val="24"/>
          <w:lang w:val="ru-RU"/>
        </w:rPr>
        <w:t xml:space="preserve">ФГОС второго поколения включают 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краткую характеристику содержания предмета, курса или модуля по каждому тематическому разделу с </w:t>
      </w:r>
      <w:r w:rsidRPr="00536128">
        <w:rPr>
          <w:rFonts w:cstheme="minorHAnsi"/>
          <w:color w:val="000000"/>
          <w:sz w:val="24"/>
          <w:szCs w:val="24"/>
          <w:lang w:val="ru-RU"/>
        </w:rPr>
        <w:t>учетом тре</w:t>
      </w:r>
      <w:r w:rsidR="00536128">
        <w:rPr>
          <w:rFonts w:cstheme="minorHAnsi"/>
          <w:color w:val="000000"/>
          <w:sz w:val="24"/>
          <w:szCs w:val="24"/>
          <w:lang w:val="ru-RU"/>
        </w:rPr>
        <w:t>бований ФГОС общего образования (по годам обучения)</w:t>
      </w:r>
    </w:p>
    <w:p w:rsidR="00536128" w:rsidRPr="00536128" w:rsidRDefault="000C14C6" w:rsidP="00536128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2.7. Раздел «Тематическое планирован</w:t>
      </w:r>
      <w:r w:rsidRPr="00536128">
        <w:rPr>
          <w:rFonts w:cstheme="minorHAnsi"/>
          <w:color w:val="000000"/>
          <w:sz w:val="24"/>
          <w:szCs w:val="24"/>
          <w:lang w:val="ru-RU"/>
        </w:rPr>
        <w:t>ие» рабочих программ оформляется в виде таблицы</w:t>
      </w:r>
      <w:r w:rsidR="00536128" w:rsidRPr="00536128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536128" w:rsidRPr="00536128">
        <w:rPr>
          <w:rFonts w:cstheme="minorHAnsi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2031"/>
        <w:gridCol w:w="946"/>
        <w:gridCol w:w="1842"/>
        <w:gridCol w:w="1912"/>
        <w:gridCol w:w="2716"/>
      </w:tblGrid>
      <w:tr w:rsidR="00536128" w:rsidRPr="00536128" w:rsidTr="00921560">
        <w:trPr>
          <w:trHeight w:val="321"/>
        </w:trPr>
        <w:tc>
          <w:tcPr>
            <w:tcW w:w="689" w:type="dxa"/>
            <w:vMerge w:val="restart"/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536128" w:rsidRPr="00536128" w:rsidRDefault="00536128" w:rsidP="00536128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3612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031" w:type="dxa"/>
            <w:vMerge w:val="restart"/>
          </w:tcPr>
          <w:p w:rsidR="00536128" w:rsidRPr="00536128" w:rsidRDefault="00536128" w:rsidP="00536128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3612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700" w:type="dxa"/>
            <w:gridSpan w:val="3"/>
          </w:tcPr>
          <w:p w:rsidR="00536128" w:rsidRPr="00536128" w:rsidRDefault="00536128" w:rsidP="00536128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3612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716" w:type="dxa"/>
            <w:vMerge w:val="restart"/>
          </w:tcPr>
          <w:p w:rsidR="00536128" w:rsidRPr="00536128" w:rsidRDefault="00536128" w:rsidP="00536128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3612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536128" w:rsidRPr="00536128" w:rsidTr="00921560">
        <w:trPr>
          <w:trHeight w:val="1091"/>
        </w:trPr>
        <w:tc>
          <w:tcPr>
            <w:tcW w:w="689" w:type="dxa"/>
            <w:vMerge/>
            <w:tcBorders>
              <w:top w:val="nil"/>
            </w:tcBorders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536128" w:rsidRPr="00536128" w:rsidRDefault="00536128" w:rsidP="00536128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3612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42" w:type="dxa"/>
          </w:tcPr>
          <w:p w:rsidR="00536128" w:rsidRPr="00536128" w:rsidRDefault="00536128" w:rsidP="00536128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3612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912" w:type="dxa"/>
          </w:tcPr>
          <w:p w:rsidR="00536128" w:rsidRPr="00536128" w:rsidRDefault="00536128" w:rsidP="00536128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3612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2716" w:type="dxa"/>
            <w:vMerge/>
            <w:tcBorders>
              <w:top w:val="nil"/>
            </w:tcBorders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536128" w:rsidRPr="00536128" w:rsidTr="00921560">
        <w:trPr>
          <w:trHeight w:val="319"/>
        </w:trPr>
        <w:tc>
          <w:tcPr>
            <w:tcW w:w="689" w:type="dxa"/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536128" w:rsidRPr="00536128" w:rsidRDefault="00536128" w:rsidP="0053612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2.7.1. 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Тематическое планирование рабочей программы является основой для создания календарно-тематического</w:t>
      </w:r>
      <w:r w:rsidR="00536128" w:rsidRPr="00536128">
        <w:rPr>
          <w:rFonts w:cstheme="minorHAnsi"/>
          <w:color w:val="000000"/>
          <w:sz w:val="24"/>
          <w:szCs w:val="24"/>
          <w:lang w:val="ru-RU"/>
        </w:rPr>
        <w:t>/поурочного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планирования учебного предмет</w:t>
      </w:r>
      <w:r w:rsidR="00536128">
        <w:rPr>
          <w:rFonts w:cstheme="minorHAnsi"/>
          <w:color w:val="000000"/>
          <w:sz w:val="24"/>
          <w:szCs w:val="24"/>
          <w:lang w:val="ru-RU"/>
        </w:rPr>
        <w:t>а, курса, модуля на учебный год (по годам обучения)</w:t>
      </w:r>
    </w:p>
    <w:p w:rsidR="00536128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2.8. Раздел «Календарно-тематическое планирование»</w:t>
      </w:r>
      <w:r w:rsidR="00C5110E" w:rsidRPr="00536128">
        <w:rPr>
          <w:rFonts w:cstheme="minorHAnsi"/>
          <w:color w:val="000000"/>
          <w:sz w:val="24"/>
          <w:szCs w:val="24"/>
          <w:lang w:val="ru-RU"/>
        </w:rPr>
        <w:t>/ «Поурочное планирование»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оформляется</w:t>
      </w:r>
      <w:r w:rsidR="00536128">
        <w:rPr>
          <w:rFonts w:cstheme="minorHAnsi"/>
          <w:color w:val="000000"/>
          <w:sz w:val="24"/>
          <w:szCs w:val="24"/>
          <w:lang w:val="ru-RU"/>
        </w:rPr>
        <w:t xml:space="preserve"> на текущий год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в виде таблицы, </w:t>
      </w:r>
      <w:r w:rsidRPr="00536128">
        <w:rPr>
          <w:rFonts w:cstheme="minorHAnsi"/>
          <w:color w:val="000000"/>
          <w:sz w:val="24"/>
          <w:szCs w:val="24"/>
          <w:lang w:val="ru-RU"/>
        </w:rPr>
        <w:t>состоящей из колонок:</w:t>
      </w:r>
    </w:p>
    <w:tbl>
      <w:tblPr>
        <w:tblStyle w:val="TableNormal"/>
        <w:tblW w:w="9983" w:type="dxa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1"/>
        <w:gridCol w:w="993"/>
        <w:gridCol w:w="962"/>
        <w:gridCol w:w="1528"/>
        <w:gridCol w:w="1943"/>
        <w:gridCol w:w="1372"/>
        <w:gridCol w:w="786"/>
        <w:gridCol w:w="1698"/>
      </w:tblGrid>
      <w:tr w:rsidR="00536128" w:rsidRPr="00536128" w:rsidTr="00536128">
        <w:trPr>
          <w:trHeight w:val="594"/>
        </w:trPr>
        <w:tc>
          <w:tcPr>
            <w:tcW w:w="701" w:type="dxa"/>
            <w:vMerge w:val="restart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128" w:rsidRPr="00536128" w:rsidRDefault="00536128" w:rsidP="0092156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128" w:rsidRPr="00536128" w:rsidRDefault="00536128" w:rsidP="00921560">
            <w:pPr>
              <w:pStyle w:val="TableParagraph"/>
              <w:ind w:left="235" w:righ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  <w:r w:rsidRPr="0053612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128" w:rsidRPr="00536128" w:rsidRDefault="00536128" w:rsidP="0092156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128" w:rsidRPr="00536128" w:rsidRDefault="00536128" w:rsidP="00921560">
            <w:pPr>
              <w:pStyle w:val="TableParagraph"/>
              <w:ind w:left="237" w:righ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  <w:r w:rsidRPr="0053612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урока</w:t>
            </w:r>
          </w:p>
        </w:tc>
        <w:tc>
          <w:tcPr>
            <w:tcW w:w="4433" w:type="dxa"/>
            <w:gridSpan w:val="3"/>
          </w:tcPr>
          <w:p w:rsidR="00536128" w:rsidRPr="00536128" w:rsidRDefault="00536128" w:rsidP="00921560">
            <w:pPr>
              <w:pStyle w:val="TableParagraph"/>
              <w:spacing w:before="180"/>
              <w:ind w:left="14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</w:t>
            </w:r>
            <w:r w:rsidRPr="0053612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часов</w:t>
            </w:r>
          </w:p>
        </w:tc>
        <w:tc>
          <w:tcPr>
            <w:tcW w:w="2158" w:type="dxa"/>
            <w:gridSpan w:val="2"/>
            <w:tcBorders>
              <w:bottom w:val="single" w:sz="4" w:space="0" w:color="000000"/>
            </w:tcBorders>
          </w:tcPr>
          <w:p w:rsidR="00536128" w:rsidRPr="00536128" w:rsidRDefault="00536128" w:rsidP="00921560">
            <w:pPr>
              <w:pStyle w:val="TableParagraph"/>
              <w:spacing w:before="23" w:line="270" w:lineRule="atLeast"/>
              <w:ind w:left="647" w:right="483" w:firstLin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  <w:r w:rsidRPr="0053612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изучения</w:t>
            </w:r>
          </w:p>
        </w:tc>
        <w:tc>
          <w:tcPr>
            <w:tcW w:w="1698" w:type="dxa"/>
            <w:vMerge w:val="restart"/>
          </w:tcPr>
          <w:p w:rsidR="00536128" w:rsidRPr="00536128" w:rsidRDefault="00536128" w:rsidP="00921560">
            <w:pPr>
              <w:pStyle w:val="TableParagraph"/>
              <w:spacing w:before="43"/>
              <w:ind w:left="241" w:right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Электрон</w:t>
            </w:r>
            <w:r w:rsidRPr="0053612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ные</w:t>
            </w:r>
            <w:r w:rsidRPr="0053612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цифровые</w:t>
            </w:r>
            <w:r w:rsidRPr="00536128">
              <w:rPr>
                <w:rFonts w:asciiTheme="minorHAnsi" w:hAnsiTheme="minorHAnsi" w:cstheme="minorHAnsi"/>
                <w:b/>
                <w:spacing w:val="-57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</w:t>
            </w:r>
            <w:r w:rsidRPr="0053612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тельные</w:t>
            </w:r>
            <w:r w:rsidRPr="0053612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ресурсы</w:t>
            </w:r>
          </w:p>
        </w:tc>
      </w:tr>
      <w:tr w:rsidR="00536128" w:rsidRPr="00536128" w:rsidTr="00536128">
        <w:trPr>
          <w:trHeight w:val="1372"/>
        </w:trPr>
        <w:tc>
          <w:tcPr>
            <w:tcW w:w="701" w:type="dxa"/>
            <w:vMerge/>
            <w:tcBorders>
              <w:top w:val="nil"/>
            </w:tcBorders>
          </w:tcPr>
          <w:p w:rsidR="00536128" w:rsidRPr="00536128" w:rsidRDefault="00536128" w:rsidP="0092156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36128" w:rsidRPr="00536128" w:rsidRDefault="00536128" w:rsidP="0092156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536128" w:rsidRPr="00536128" w:rsidRDefault="00536128" w:rsidP="0092156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128" w:rsidRPr="00536128" w:rsidRDefault="00536128" w:rsidP="00921560">
            <w:pPr>
              <w:pStyle w:val="TableParagraph"/>
              <w:ind w:left="2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Всего</w:t>
            </w:r>
          </w:p>
        </w:tc>
        <w:tc>
          <w:tcPr>
            <w:tcW w:w="1528" w:type="dxa"/>
          </w:tcPr>
          <w:p w:rsidR="00536128" w:rsidRPr="00536128" w:rsidRDefault="00536128" w:rsidP="0092156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128" w:rsidRPr="00536128" w:rsidRDefault="00536128" w:rsidP="00921560">
            <w:pPr>
              <w:pStyle w:val="TableParagraph"/>
              <w:spacing w:before="1"/>
              <w:ind w:left="236" w:righ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Контрольные</w:t>
            </w:r>
            <w:r w:rsidRPr="00536128">
              <w:rPr>
                <w:rFonts w:asciiTheme="minorHAnsi" w:hAnsiTheme="minorHAnsi" w:cstheme="minorHAnsi"/>
                <w:b/>
                <w:spacing w:val="-57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работы</w:t>
            </w:r>
          </w:p>
        </w:tc>
        <w:tc>
          <w:tcPr>
            <w:tcW w:w="1943" w:type="dxa"/>
          </w:tcPr>
          <w:p w:rsidR="00536128" w:rsidRPr="00536128" w:rsidRDefault="00536128" w:rsidP="0092156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128" w:rsidRPr="00536128" w:rsidRDefault="00536128" w:rsidP="00921560">
            <w:pPr>
              <w:pStyle w:val="TableParagraph"/>
              <w:spacing w:before="1"/>
              <w:ind w:left="240" w:righ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Практические</w:t>
            </w:r>
            <w:r w:rsidRPr="00536128">
              <w:rPr>
                <w:rFonts w:asciiTheme="minorHAnsi" w:hAnsiTheme="minorHAnsi" w:cstheme="minorHAnsi"/>
                <w:b/>
                <w:spacing w:val="-57"/>
                <w:sz w:val="24"/>
                <w:szCs w:val="24"/>
              </w:rPr>
              <w:t xml:space="preserve"> </w:t>
            </w: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работы</w:t>
            </w:r>
          </w:p>
        </w:tc>
        <w:tc>
          <w:tcPr>
            <w:tcW w:w="1372" w:type="dxa"/>
            <w:tcBorders>
              <w:top w:val="single" w:sz="4" w:space="0" w:color="000000"/>
            </w:tcBorders>
          </w:tcPr>
          <w:p w:rsidR="00536128" w:rsidRPr="00536128" w:rsidRDefault="00536128" w:rsidP="00921560">
            <w:pPr>
              <w:pStyle w:val="TableParagraph"/>
              <w:spacing w:before="50"/>
              <w:ind w:left="2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b/>
                <w:sz w:val="24"/>
                <w:szCs w:val="24"/>
              </w:rPr>
              <w:t>по плану</w:t>
            </w:r>
          </w:p>
        </w:tc>
        <w:tc>
          <w:tcPr>
            <w:tcW w:w="786" w:type="dxa"/>
            <w:tcBorders>
              <w:top w:val="single" w:sz="4" w:space="0" w:color="000000"/>
            </w:tcBorders>
          </w:tcPr>
          <w:p w:rsidR="00536128" w:rsidRPr="00536128" w:rsidRDefault="00536128" w:rsidP="00921560">
            <w:pPr>
              <w:pStyle w:val="TableParagraph"/>
              <w:spacing w:before="45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sz w:val="24"/>
                <w:szCs w:val="24"/>
              </w:rPr>
              <w:t>факт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536128" w:rsidRPr="00536128" w:rsidRDefault="00536128" w:rsidP="00921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6128" w:rsidRPr="00536128" w:rsidTr="00536128">
        <w:trPr>
          <w:trHeight w:val="321"/>
        </w:trPr>
        <w:tc>
          <w:tcPr>
            <w:tcW w:w="701" w:type="dxa"/>
          </w:tcPr>
          <w:p w:rsidR="00536128" w:rsidRPr="00536128" w:rsidRDefault="00536128" w:rsidP="00921560">
            <w:pPr>
              <w:pStyle w:val="TableParagraph"/>
              <w:spacing w:before="38" w:line="263" w:lineRule="exact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128" w:rsidRPr="00536128" w:rsidTr="00536128">
        <w:trPr>
          <w:trHeight w:val="316"/>
        </w:trPr>
        <w:tc>
          <w:tcPr>
            <w:tcW w:w="701" w:type="dxa"/>
          </w:tcPr>
          <w:p w:rsidR="00536128" w:rsidRPr="00536128" w:rsidRDefault="00536128" w:rsidP="00921560">
            <w:pPr>
              <w:pStyle w:val="TableParagraph"/>
              <w:spacing w:before="36" w:line="260" w:lineRule="exact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53612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536128" w:rsidRPr="00536128" w:rsidRDefault="00536128" w:rsidP="009215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6128" w:rsidRPr="00536128" w:rsidRDefault="00536128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2.9. Педагог может включать колонку «Дополнительная информация», исходя из особенностей изучаемого предмета( курса, модуля)  или иных методических рек</w:t>
      </w:r>
      <w:r>
        <w:rPr>
          <w:rFonts w:cstheme="minorHAnsi"/>
          <w:color w:val="000000"/>
          <w:sz w:val="24"/>
          <w:szCs w:val="24"/>
          <w:lang w:val="ru-RU"/>
        </w:rPr>
        <w:t>о</w:t>
      </w:r>
      <w:r w:rsidRPr="00536128">
        <w:rPr>
          <w:rFonts w:cstheme="minorHAnsi"/>
          <w:color w:val="000000"/>
          <w:sz w:val="24"/>
          <w:szCs w:val="24"/>
          <w:lang w:val="ru-RU"/>
        </w:rPr>
        <w:t>мендаций.</w:t>
      </w:r>
    </w:p>
    <w:p w:rsidR="00044B71" w:rsidRPr="00536128" w:rsidRDefault="000C14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3. Порядок разработки и утверждения рабочей программы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3.1. Рабочая программа разрабатывается как часть ООП (по уровням общего образования) педагогическим работником или группой педагогических работников в соответствии с преподаваемым учебным предметом.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3.2. Рабочая программа может быть единой для всех учителе</w:t>
      </w:r>
      <w:r w:rsidRPr="00536128">
        <w:rPr>
          <w:rFonts w:cstheme="minorHAnsi"/>
          <w:color w:val="000000"/>
          <w:sz w:val="24"/>
          <w:szCs w:val="24"/>
          <w:lang w:val="ru-RU"/>
        </w:rPr>
        <w:t>й данного учебного предмета, работающих в школе, или индивидуальной.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3.3. Рабочая программа составляется на соответствующий уровень образования (НОО, ООО, СОО) с последующей корректировкой или на один учебный год.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3.4. Рабочая программа разрабатывается на </w:t>
      </w:r>
      <w:r w:rsidRPr="00536128">
        <w:rPr>
          <w:rFonts w:cstheme="minorHAnsi"/>
          <w:color w:val="000000"/>
          <w:sz w:val="24"/>
          <w:szCs w:val="24"/>
          <w:lang w:val="ru-RU"/>
        </w:rPr>
        <w:t>основе:</w:t>
      </w:r>
    </w:p>
    <w:p w:rsidR="00044B71" w:rsidRPr="00536128" w:rsidRDefault="000C14C6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lastRenderedPageBreak/>
        <w:t>федерального государственного образовательного стандарта соответствующего уровня образования;</w:t>
      </w:r>
    </w:p>
    <w:p w:rsidR="00044B71" w:rsidRPr="00536128" w:rsidRDefault="000C14C6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федеральной основной образовательной программы соответствующего уровня образования в части конкретного учебного предмета/учебного курса (в том числе внеур</w:t>
      </w:r>
      <w:r w:rsidRPr="00536128">
        <w:rPr>
          <w:rFonts w:cstheme="minorHAnsi"/>
          <w:color w:val="000000"/>
          <w:sz w:val="24"/>
          <w:szCs w:val="24"/>
          <w:lang w:val="ru-RU"/>
        </w:rPr>
        <w:t>очной деятельности)/учебного модуля;</w:t>
      </w:r>
    </w:p>
    <w:p w:rsidR="00044B71" w:rsidRPr="00536128" w:rsidRDefault="000C14C6">
      <w:pPr>
        <w:numPr>
          <w:ilvl w:val="0"/>
          <w:numId w:val="1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федеральной рабочей программы учебного предмета (курса, модуля).</w:t>
      </w:r>
    </w:p>
    <w:p w:rsidR="00536128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3.5.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программы уровня образования.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Содержание и планируемые результаты разработанной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педагогическим работником рабочей программы должны быть не ниже соответствующих содержания и планируемых результатов федеральной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рабочей программы учебного предмета (курса, мо</w:t>
      </w:r>
      <w:r w:rsidRPr="00536128">
        <w:rPr>
          <w:rFonts w:cstheme="minorHAnsi"/>
          <w:color w:val="000000"/>
          <w:sz w:val="24"/>
          <w:szCs w:val="24"/>
          <w:lang w:val="ru-RU"/>
        </w:rPr>
        <w:t>дуля).</w:t>
      </w:r>
    </w:p>
    <w:p w:rsidR="00044B71" w:rsidRPr="00536128" w:rsidRDefault="00536128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3.6.</w:t>
      </w:r>
      <w:r w:rsidRPr="00536128">
        <w:rPr>
          <w:rFonts w:cstheme="minorHAnsi"/>
          <w:sz w:val="24"/>
          <w:szCs w:val="24"/>
          <w:lang w:val="ru-RU"/>
        </w:rPr>
        <w:t xml:space="preserve"> 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При оформлении рабочей программы возможно использование Конструктора рабочих программ </w:t>
      </w:r>
      <w:hyperlink r:id="rId7" w:history="1">
        <w:r w:rsidRPr="00536128">
          <w:rPr>
            <w:rStyle w:val="a3"/>
            <w:rFonts w:cstheme="minorHAnsi"/>
            <w:sz w:val="24"/>
            <w:szCs w:val="24"/>
            <w:lang w:val="ru-RU"/>
          </w:rPr>
          <w:t>(</w:t>
        </w:r>
        <w:r w:rsidRPr="00536128">
          <w:rPr>
            <w:rStyle w:val="a3"/>
            <w:rFonts w:cstheme="minorHAnsi"/>
            <w:sz w:val="24"/>
            <w:szCs w:val="24"/>
          </w:rPr>
          <w:t>https</w:t>
        </w:r>
        <w:r w:rsidRPr="00536128">
          <w:rPr>
            <w:rStyle w:val="a3"/>
            <w:rFonts w:cstheme="minorHAnsi"/>
            <w:sz w:val="24"/>
            <w:szCs w:val="24"/>
            <w:lang w:val="ru-RU"/>
          </w:rPr>
          <w:t>://</w:t>
        </w:r>
        <w:r w:rsidRPr="00536128">
          <w:rPr>
            <w:rStyle w:val="a3"/>
            <w:rFonts w:cstheme="minorHAnsi"/>
            <w:sz w:val="24"/>
            <w:szCs w:val="24"/>
          </w:rPr>
          <w:t>edsoo</w:t>
        </w:r>
        <w:r w:rsidRPr="00536128">
          <w:rPr>
            <w:rStyle w:val="a3"/>
            <w:rFonts w:cstheme="minorHAnsi"/>
            <w:sz w:val="24"/>
            <w:szCs w:val="24"/>
            <w:lang w:val="ru-RU"/>
          </w:rPr>
          <w:t>.</w:t>
        </w:r>
        <w:r w:rsidRPr="00536128">
          <w:rPr>
            <w:rStyle w:val="a3"/>
            <w:rFonts w:cstheme="minorHAnsi"/>
            <w:sz w:val="24"/>
            <w:szCs w:val="24"/>
          </w:rPr>
          <w:t>ru</w:t>
        </w:r>
        <w:r w:rsidRPr="00536128">
          <w:rPr>
            <w:rStyle w:val="a3"/>
            <w:rFonts w:cstheme="minorHAnsi"/>
            <w:sz w:val="24"/>
            <w:szCs w:val="24"/>
            <w:lang w:val="ru-RU"/>
          </w:rPr>
          <w:t>/</w:t>
        </w:r>
      </w:hyperlink>
      <w:r w:rsidRPr="00536128">
        <w:rPr>
          <w:rFonts w:cstheme="minorHAnsi"/>
          <w:color w:val="000000"/>
          <w:sz w:val="24"/>
          <w:szCs w:val="24"/>
          <w:lang w:val="ru-RU"/>
        </w:rPr>
        <w:t>), особенно тех предметов, которые являются обязательными для использования в ФООП.</w:t>
      </w:r>
    </w:p>
    <w:p w:rsidR="00536128" w:rsidRPr="00536128" w:rsidRDefault="00536128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3.7</w:t>
      </w:r>
      <w:r w:rsidR="000C14C6" w:rsidRPr="00536128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Pr="00536128">
        <w:rPr>
          <w:rFonts w:cstheme="minorHAnsi"/>
          <w:color w:val="000000"/>
          <w:sz w:val="24"/>
          <w:szCs w:val="24"/>
          <w:lang w:val="ru-RU"/>
        </w:rPr>
        <w:t>Рабочие программы рассматриваются и обсуждаются на заседании педагогического совета школы  (результаты заносятся в протокол), согласуются с заместителем директора, курирующим учебную /воспитательную работу и представляются на утверждение директору школы в срок до 1 сентября текущего года.</w:t>
      </w:r>
    </w:p>
    <w:p w:rsidR="00044B71" w:rsidRPr="00536128" w:rsidRDefault="00536128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3.8</w:t>
      </w:r>
      <w:r w:rsidR="000C14C6" w:rsidRPr="00536128">
        <w:rPr>
          <w:rFonts w:cstheme="minorHAnsi"/>
          <w:color w:val="000000"/>
          <w:sz w:val="24"/>
          <w:szCs w:val="24"/>
          <w:lang w:val="ru-RU"/>
        </w:rPr>
        <w:t>. Рабочая программа утверждается в составе ООП (по уровням общего образования) приказом руководителя школы.</w:t>
      </w:r>
    </w:p>
    <w:p w:rsidR="00044B71" w:rsidRPr="00536128" w:rsidRDefault="000C14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4. Оформление и хранение рабочей программы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4.1. Рабочая программа оформляется в электронном </w:t>
      </w:r>
      <w:r w:rsidRPr="00536128">
        <w:rPr>
          <w:rFonts w:cstheme="minorHAnsi"/>
          <w:color w:val="000000"/>
          <w:sz w:val="24"/>
          <w:szCs w:val="24"/>
          <w:lang w:val="ru-RU"/>
        </w:rPr>
        <w:t>варианте.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4.2. Электронная версия рабочей программы форматируется в редакторе </w:t>
      </w:r>
      <w:r w:rsidRPr="00536128">
        <w:rPr>
          <w:rFonts w:cstheme="minorHAnsi"/>
          <w:color w:val="000000"/>
          <w:sz w:val="24"/>
          <w:szCs w:val="24"/>
        </w:rPr>
        <w:t>Word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шрифтом </w:t>
      </w:r>
      <w:r w:rsidRPr="00536128">
        <w:rPr>
          <w:rFonts w:cstheme="minorHAnsi"/>
          <w:color w:val="000000"/>
          <w:sz w:val="24"/>
          <w:szCs w:val="24"/>
        </w:rPr>
        <w:t>Times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36128">
        <w:rPr>
          <w:rFonts w:cstheme="minorHAnsi"/>
          <w:color w:val="000000"/>
          <w:sz w:val="24"/>
          <w:szCs w:val="24"/>
        </w:rPr>
        <w:t>New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36128">
        <w:rPr>
          <w:rFonts w:cstheme="minorHAnsi"/>
          <w:color w:val="000000"/>
          <w:sz w:val="24"/>
          <w:szCs w:val="24"/>
        </w:rPr>
        <w:t>Roman</w:t>
      </w:r>
      <w:r w:rsidRPr="00536128">
        <w:rPr>
          <w:rFonts w:cstheme="minorHAnsi"/>
          <w:color w:val="000000"/>
          <w:sz w:val="24"/>
          <w:szCs w:val="24"/>
          <w:lang w:val="ru-RU"/>
        </w:rPr>
        <w:t>, кегль 12–14, межстрочный интервал одинарный, выровненный по ширине, поля со всех сто</w:t>
      </w:r>
      <w:r w:rsidRPr="00536128">
        <w:rPr>
          <w:rFonts w:cstheme="minorHAnsi"/>
          <w:color w:val="000000"/>
          <w:sz w:val="24"/>
          <w:szCs w:val="24"/>
          <w:lang w:val="ru-RU"/>
        </w:rPr>
        <w:t>рон 1–3 см.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 w:rsidRPr="00536128">
        <w:rPr>
          <w:rFonts w:cstheme="minorHAnsi"/>
          <w:color w:val="000000"/>
          <w:sz w:val="24"/>
          <w:szCs w:val="24"/>
        </w:rPr>
        <w:t>Word</w:t>
      </w:r>
      <w:r w:rsidRPr="00536128">
        <w:rPr>
          <w:rFonts w:cstheme="minorHAnsi"/>
          <w:color w:val="000000"/>
          <w:sz w:val="24"/>
          <w:szCs w:val="24"/>
          <w:lang w:val="ru-RU"/>
        </w:rPr>
        <w:t>. Листы формата А4. Таблицы встраиваются непосредственно в текст, если иное не предусматривается автором рабочей программы.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Рабочая программа должна иметь титульный лист </w:t>
      </w:r>
      <w:r w:rsidRPr="00536128">
        <w:rPr>
          <w:rFonts w:cstheme="minorHAnsi"/>
          <w:color w:val="000000"/>
          <w:sz w:val="24"/>
          <w:szCs w:val="24"/>
          <w:lang w:val="ru-RU"/>
        </w:rPr>
        <w:t>с названием учебного предмета, курса или модуля, по которому ее разработали, и сроком освоения программы.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4.3.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Электронный вариант рабочей программы хранится </w:t>
      </w:r>
      <w:r w:rsidR="00536128" w:rsidRPr="00536128">
        <w:rPr>
          <w:rFonts w:cstheme="minorHAnsi"/>
          <w:color w:val="000000"/>
          <w:sz w:val="24"/>
          <w:szCs w:val="24"/>
          <w:lang w:val="ru-RU"/>
        </w:rPr>
        <w:t>в разделе «Сведения об образовательной организации» подразделе «Образование»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r w:rsidR="00536128" w:rsidRPr="00536128">
        <w:rPr>
          <w:rFonts w:cstheme="minorHAnsi"/>
          <w:color w:val="000000"/>
          <w:sz w:val="24"/>
          <w:szCs w:val="24"/>
          <w:lang w:val="ru-RU"/>
        </w:rPr>
        <w:t>сайте школы.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4.5. 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Разработ</w:t>
      </w:r>
      <w:r w:rsidRPr="00536128">
        <w:rPr>
          <w:rFonts w:cstheme="minorHAnsi"/>
          <w:color w:val="000000"/>
          <w:sz w:val="24"/>
          <w:szCs w:val="24"/>
          <w:lang w:val="ru-RU"/>
        </w:rPr>
        <w:t>чик рабочей программы готовит в электронном виде аннотацию для сайта школы. В аннотации указываются:</w:t>
      </w:r>
    </w:p>
    <w:p w:rsidR="00044B71" w:rsidRPr="00536128" w:rsidRDefault="000C14C6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название рабочей программы;</w:t>
      </w:r>
    </w:p>
    <w:p w:rsidR="00044B71" w:rsidRPr="00536128" w:rsidRDefault="000C14C6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краткая характеристика программы;</w:t>
      </w:r>
    </w:p>
    <w:p w:rsidR="00044B71" w:rsidRDefault="000C14C6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lastRenderedPageBreak/>
        <w:t>срок, на который разработана рабочая программа;</w:t>
      </w:r>
    </w:p>
    <w:p w:rsidR="00536128" w:rsidRPr="00536128" w:rsidRDefault="00536128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учебно-методическое обеспечение </w:t>
      </w:r>
    </w:p>
    <w:p w:rsidR="00044B71" w:rsidRPr="00536128" w:rsidRDefault="000C14C6">
      <w:pPr>
        <w:numPr>
          <w:ilvl w:val="0"/>
          <w:numId w:val="1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список приложений к рабочей программе.</w:t>
      </w:r>
    </w:p>
    <w:p w:rsidR="00044B71" w:rsidRPr="00536128" w:rsidRDefault="00536128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4.6</w:t>
      </w:r>
      <w:r w:rsidR="000C14C6" w:rsidRPr="00536128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0C14C6" w:rsidRPr="00536128">
        <w:rPr>
          <w:rFonts w:cstheme="minorHAnsi"/>
          <w:color w:val="000000"/>
          <w:sz w:val="24"/>
          <w:szCs w:val="24"/>
          <w:lang w:val="ru-RU"/>
        </w:rPr>
        <w:t>Аннотации к рабочим программам размещаются на школьном сайте в разделе «Сведения об образовательной организации» подразделе «Образование». К аннотации прикрепляется рабочая программа в виде электронных документов, подписанных электронной подписью.</w:t>
      </w:r>
    </w:p>
    <w:p w:rsidR="00044B71" w:rsidRPr="00536128" w:rsidRDefault="000C14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5. Поряд</w:t>
      </w: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ок внесения изменений в рабочую программу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5.2. </w:t>
      </w:r>
      <w:r w:rsidRPr="00536128">
        <w:rPr>
          <w:rFonts w:cstheme="minorHAnsi"/>
          <w:color w:val="000000"/>
          <w:sz w:val="24"/>
          <w:szCs w:val="24"/>
          <w:lang w:val="ru-RU"/>
        </w:rPr>
        <w:t>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044B71" w:rsidRPr="00536128" w:rsidRDefault="000C14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6. Реализация рабочей программы</w:t>
      </w:r>
      <w:r w:rsidRPr="00536128">
        <w:rPr>
          <w:rFonts w:cstheme="minorHAnsi"/>
          <w:b/>
          <w:bCs/>
          <w:color w:val="252525"/>
          <w:spacing w:val="-2"/>
          <w:sz w:val="24"/>
          <w:szCs w:val="24"/>
        </w:rPr>
        <w:t> 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6.1. Реализация рабочей программы является предме</w:t>
      </w:r>
      <w:r w:rsidRPr="00536128">
        <w:rPr>
          <w:rFonts w:cstheme="minorHAnsi"/>
          <w:color w:val="000000"/>
          <w:sz w:val="24"/>
          <w:szCs w:val="24"/>
          <w:lang w:val="ru-RU"/>
        </w:rPr>
        <w:t>том контроля внутренней системы оценки качества.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6.2.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 в соответствии с утвержденной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рабочей программой.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6.3. Школа, наряду с педагогическими работниками, несет ответственность за реализацию рабочих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программ в полном объеме в соответствии с ООП уровня образования.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6.4. Для обеспечения реализации</w:t>
      </w:r>
      <w:r w:rsidRPr="00536128">
        <w:rPr>
          <w:rFonts w:cstheme="minorHAnsi"/>
          <w:color w:val="000000"/>
          <w:sz w:val="24"/>
          <w:szCs w:val="24"/>
        </w:rPr>
        <w:t> </w:t>
      </w:r>
      <w:r w:rsidRPr="00536128">
        <w:rPr>
          <w:rFonts w:cstheme="minorHAnsi"/>
          <w:color w:val="000000"/>
          <w:sz w:val="24"/>
          <w:szCs w:val="24"/>
          <w:lang w:val="ru-RU"/>
        </w:rPr>
        <w:t>рабочих программ допускается применение:</w:t>
      </w:r>
    </w:p>
    <w:p w:rsidR="00044B71" w:rsidRPr="00536128" w:rsidRDefault="000C14C6">
      <w:pPr>
        <w:numPr>
          <w:ilvl w:val="0"/>
          <w:numId w:val="18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дистанционных образовательных технологий; </w:t>
      </w:r>
    </w:p>
    <w:p w:rsidR="00044B71" w:rsidRPr="00536128" w:rsidRDefault="000C14C6">
      <w:pPr>
        <w:numPr>
          <w:ilvl w:val="0"/>
          <w:numId w:val="1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модульных форм организации образовательной деятельности;</w:t>
      </w:r>
    </w:p>
    <w:p w:rsidR="00044B71" w:rsidRPr="00536128" w:rsidRDefault="000C14C6">
      <w:pPr>
        <w:numPr>
          <w:ilvl w:val="0"/>
          <w:numId w:val="1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сетевых форм организации образовательной деятельности; </w:t>
      </w:r>
    </w:p>
    <w:p w:rsidR="00044B71" w:rsidRPr="00536128" w:rsidRDefault="000C14C6">
      <w:pPr>
        <w:numPr>
          <w:ilvl w:val="0"/>
          <w:numId w:val="18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 xml:space="preserve">электронного обучения; </w:t>
      </w:r>
    </w:p>
    <w:p w:rsidR="00044B71" w:rsidRPr="00536128" w:rsidRDefault="000C14C6">
      <w:pPr>
        <w:numPr>
          <w:ilvl w:val="0"/>
          <w:numId w:val="18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различных форм внеурочной деятельности.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6.5. При реализации рабочих программ</w:t>
      </w:r>
      <w:r w:rsidRPr="00536128">
        <w:rPr>
          <w:rFonts w:cstheme="minorHAnsi"/>
          <w:color w:val="000000"/>
          <w:sz w:val="24"/>
          <w:szCs w:val="24"/>
          <w:lang w:val="ru-RU"/>
        </w:rPr>
        <w:t xml:space="preserve"> не допускается:</w:t>
      </w:r>
    </w:p>
    <w:p w:rsidR="00044B71" w:rsidRPr="00536128" w:rsidRDefault="000C14C6">
      <w:pPr>
        <w:numPr>
          <w:ilvl w:val="0"/>
          <w:numId w:val="1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сокращение запланированной практической части (контрольные, практические, лабораторные работы и др.);</w:t>
      </w:r>
    </w:p>
    <w:p w:rsidR="00044B71" w:rsidRPr="00536128" w:rsidRDefault="000C14C6">
      <w:pPr>
        <w:numPr>
          <w:ilvl w:val="0"/>
          <w:numId w:val="1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сокращение объема времени на изучение учебного предмета (курса, модуля).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6.6. Запрещается при реализации рабочих программ использование м</w:t>
      </w:r>
      <w:r w:rsidRPr="00536128">
        <w:rPr>
          <w:rFonts w:cstheme="minorHAnsi"/>
          <w:color w:val="000000"/>
          <w:sz w:val="24"/>
          <w:szCs w:val="24"/>
          <w:lang w:val="ru-RU"/>
        </w:rPr>
        <w:t>етодов и средств обучения и воспитания, образовательных технологий, наносящих вред физическому или психическому здоровью обучающихся.</w:t>
      </w:r>
    </w:p>
    <w:p w:rsidR="00044B71" w:rsidRPr="00536128" w:rsidRDefault="000C14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53612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7. Контроль за реализацией рабочих программ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7.1. Контроль реализации рабочих программ производится по окончании каждого уч</w:t>
      </w:r>
      <w:r w:rsidRPr="00536128">
        <w:rPr>
          <w:rFonts w:cstheme="minorHAnsi"/>
          <w:color w:val="000000"/>
          <w:sz w:val="24"/>
          <w:szCs w:val="24"/>
          <w:lang w:val="ru-RU"/>
        </w:rPr>
        <w:t>ебного периода.</w:t>
      </w:r>
    </w:p>
    <w:p w:rsidR="00044B71" w:rsidRPr="00536128" w:rsidRDefault="000C14C6">
      <w:pPr>
        <w:rPr>
          <w:rFonts w:cstheme="minorHAnsi"/>
          <w:color w:val="000000"/>
          <w:sz w:val="24"/>
          <w:szCs w:val="24"/>
        </w:rPr>
      </w:pPr>
      <w:r w:rsidRPr="00536128">
        <w:rPr>
          <w:rFonts w:cstheme="minorHAnsi"/>
          <w:color w:val="000000"/>
          <w:sz w:val="24"/>
          <w:szCs w:val="24"/>
        </w:rPr>
        <w:t>7.2. Этапы контроля:</w:t>
      </w:r>
    </w:p>
    <w:p w:rsidR="00044B71" w:rsidRPr="00536128" w:rsidRDefault="000C14C6">
      <w:pPr>
        <w:numPr>
          <w:ilvl w:val="0"/>
          <w:numId w:val="2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 xml:space="preserve">по окончании учебного периода (четверть, год) заместитель директора по УВР анализирует отчет по выполнению рабочих программ, формируемый посредством электронного журнала; итоги анализа оформляет справкой; </w:t>
      </w:r>
    </w:p>
    <w:p w:rsidR="00044B71" w:rsidRPr="00536128" w:rsidRDefault="000C14C6">
      <w:pPr>
        <w:numPr>
          <w:ilvl w:val="0"/>
          <w:numId w:val="2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результаты ко</w:t>
      </w:r>
      <w:r w:rsidRPr="00536128">
        <w:rPr>
          <w:rFonts w:cstheme="minorHAnsi"/>
          <w:color w:val="000000"/>
          <w:sz w:val="24"/>
          <w:szCs w:val="24"/>
          <w:lang w:val="ru-RU"/>
        </w:rPr>
        <w:t>нтроля по итогам четверти рассматриваются на совещании при директоре по итогам каждого учебного периода;</w:t>
      </w:r>
    </w:p>
    <w:p w:rsidR="00044B71" w:rsidRPr="00536128" w:rsidRDefault="000C14C6">
      <w:pPr>
        <w:numPr>
          <w:ilvl w:val="0"/>
          <w:numId w:val="2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36128">
        <w:rPr>
          <w:rFonts w:cstheme="minorHAnsi"/>
          <w:color w:val="000000"/>
          <w:sz w:val="24"/>
          <w:szCs w:val="24"/>
          <w:lang w:val="ru-RU"/>
        </w:rPr>
        <w:t>результаты анализа по итогам учебного года рассматриваются на педагогическом совете текущего учебного года не позднее 1 июня текущего учебного года.</w:t>
      </w:r>
    </w:p>
    <w:sectPr w:rsidR="00044B71" w:rsidRPr="00536128" w:rsidSect="00536128">
      <w:footerReference w:type="default" r:id="rId8"/>
      <w:pgSz w:w="11907" w:h="16839"/>
      <w:pgMar w:top="568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C6" w:rsidRDefault="000C14C6" w:rsidP="00536128">
      <w:pPr>
        <w:spacing w:before="0" w:after="0"/>
      </w:pPr>
      <w:r>
        <w:separator/>
      </w:r>
    </w:p>
  </w:endnote>
  <w:endnote w:type="continuationSeparator" w:id="0">
    <w:p w:rsidR="000C14C6" w:rsidRDefault="000C14C6" w:rsidP="005361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454"/>
      <w:docPartObj>
        <w:docPartGallery w:val="Page Numbers (Bottom of Page)"/>
        <w:docPartUnique/>
      </w:docPartObj>
    </w:sdtPr>
    <w:sdtContent>
      <w:p w:rsidR="00536128" w:rsidRDefault="00536128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36128" w:rsidRDefault="00536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C6" w:rsidRDefault="000C14C6" w:rsidP="00536128">
      <w:pPr>
        <w:spacing w:before="0" w:after="0"/>
      </w:pPr>
      <w:r>
        <w:separator/>
      </w:r>
    </w:p>
  </w:footnote>
  <w:footnote w:type="continuationSeparator" w:id="0">
    <w:p w:rsidR="000C14C6" w:rsidRDefault="000C14C6" w:rsidP="0053612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92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766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47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D3C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01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277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20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10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B7A7F"/>
    <w:multiLevelType w:val="multilevel"/>
    <w:tmpl w:val="61F6AD6E"/>
    <w:lvl w:ilvl="0">
      <w:start w:val="1"/>
      <w:numFmt w:val="decimal"/>
      <w:lvlText w:val="%1."/>
      <w:lvlJc w:val="left"/>
      <w:pPr>
        <w:ind w:left="446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9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33" w:hanging="5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1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7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559"/>
      </w:pPr>
      <w:rPr>
        <w:rFonts w:hint="default"/>
        <w:lang w:val="ru-RU" w:eastAsia="en-US" w:bidi="ar-SA"/>
      </w:rPr>
    </w:lvl>
  </w:abstractNum>
  <w:abstractNum w:abstractNumId="10">
    <w:nsid w:val="4EAF6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313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C7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60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55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51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66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64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14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A35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23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6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11"/>
  </w:num>
  <w:num w:numId="16">
    <w:abstractNumId w:val="19"/>
  </w:num>
  <w:num w:numId="17">
    <w:abstractNumId w:val="20"/>
  </w:num>
  <w:num w:numId="18">
    <w:abstractNumId w:val="18"/>
  </w:num>
  <w:num w:numId="19">
    <w:abstractNumId w:val="17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44B71"/>
    <w:rsid w:val="000C14C6"/>
    <w:rsid w:val="002D33B1"/>
    <w:rsid w:val="002D3591"/>
    <w:rsid w:val="003514A0"/>
    <w:rsid w:val="004F7E17"/>
    <w:rsid w:val="00536128"/>
    <w:rsid w:val="005A05CE"/>
    <w:rsid w:val="00653AF6"/>
    <w:rsid w:val="00B73A5A"/>
    <w:rsid w:val="00C5110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361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12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36128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6128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styleId="a5">
    <w:name w:val="Table Grid"/>
    <w:basedOn w:val="a1"/>
    <w:uiPriority w:val="59"/>
    <w:rsid w:val="005361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612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128"/>
  </w:style>
  <w:style w:type="paragraph" w:styleId="a8">
    <w:name w:val="footer"/>
    <w:basedOn w:val="a"/>
    <w:link w:val="a9"/>
    <w:uiPriority w:val="99"/>
    <w:unhideWhenUsed/>
    <w:rsid w:val="0053612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536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2;&#1074;&#1075;&#1091;&#1089;&#1090;&#1086;&#1074;&#1089;&#1082;&#1072;&#1103;\(https:\edsoo.ru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2023-08-29T10:43:00Z</dcterms:created>
  <dcterms:modified xsi:type="dcterms:W3CDTF">2023-08-29T10:43:00Z</dcterms:modified>
</cp:coreProperties>
</file>